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4957"/>
        <w:gridCol w:w="1559"/>
        <w:gridCol w:w="1559"/>
      </w:tblGrid>
      <w:tr w:rsidR="001E6C3B" w:rsidRPr="00C93447" w14:paraId="17B576B6" w14:textId="77777777" w:rsidTr="001E6C3B">
        <w:trPr>
          <w:trHeight w:val="541"/>
        </w:trPr>
        <w:tc>
          <w:tcPr>
            <w:tcW w:w="4957" w:type="dxa"/>
            <w:hideMark/>
          </w:tcPr>
          <w:p w14:paraId="7F5E87D6" w14:textId="77777777" w:rsidR="001E6C3B" w:rsidRPr="00C93447" w:rsidRDefault="001E6C3B" w:rsidP="001E6C3B">
            <w:r w:rsidRPr="00C93447">
              <w:t> </w:t>
            </w:r>
          </w:p>
        </w:tc>
        <w:tc>
          <w:tcPr>
            <w:tcW w:w="1559" w:type="dxa"/>
          </w:tcPr>
          <w:p w14:paraId="1FAA0EFF" w14:textId="174759EB" w:rsidR="001E6C3B" w:rsidRPr="00C93447" w:rsidRDefault="001E6C3B" w:rsidP="001E6C3B">
            <w:r>
              <w:t>S</w:t>
            </w:r>
            <w:r>
              <w:t>chrift</w:t>
            </w:r>
            <w:r>
              <w:t>elijke proef</w:t>
            </w:r>
          </w:p>
        </w:tc>
        <w:tc>
          <w:tcPr>
            <w:tcW w:w="1559" w:type="dxa"/>
            <w:hideMark/>
          </w:tcPr>
          <w:p w14:paraId="688E1A52" w14:textId="705FE22A" w:rsidR="001E6C3B" w:rsidRPr="00C93447" w:rsidRDefault="001E6C3B" w:rsidP="001E6C3B">
            <w:r w:rsidRPr="00C93447">
              <w:t>Mondeling</w:t>
            </w:r>
            <w:r>
              <w:t>e proef</w:t>
            </w:r>
          </w:p>
        </w:tc>
      </w:tr>
      <w:tr w:rsidR="001E6C3B" w:rsidRPr="00C93447" w14:paraId="671C3678" w14:textId="77777777" w:rsidTr="001E6C3B">
        <w:trPr>
          <w:trHeight w:val="541"/>
        </w:trPr>
        <w:tc>
          <w:tcPr>
            <w:tcW w:w="4957" w:type="dxa"/>
            <w:hideMark/>
          </w:tcPr>
          <w:p w14:paraId="2797E53B" w14:textId="77777777" w:rsidR="001E6C3B" w:rsidRPr="00C93447" w:rsidRDefault="001E6C3B" w:rsidP="001E6C3B">
            <w:r w:rsidRPr="00C93447">
              <w:t>Kerncompetenties (loyaliteit, plichtsgevoel en integriteit) en motivatie</w:t>
            </w:r>
          </w:p>
        </w:tc>
        <w:tc>
          <w:tcPr>
            <w:tcW w:w="1559" w:type="dxa"/>
          </w:tcPr>
          <w:p w14:paraId="69E73F03" w14:textId="77777777" w:rsidR="001E6C3B" w:rsidRPr="001E6C3B" w:rsidRDefault="001E6C3B" w:rsidP="001E6C3B">
            <w:pPr>
              <w:jc w:val="center"/>
            </w:pPr>
          </w:p>
        </w:tc>
        <w:tc>
          <w:tcPr>
            <w:tcW w:w="1559" w:type="dxa"/>
            <w:hideMark/>
          </w:tcPr>
          <w:p w14:paraId="0941DC5B" w14:textId="5A0E1923" w:rsidR="001E6C3B" w:rsidRPr="001E6C3B" w:rsidRDefault="001E6C3B" w:rsidP="001E6C3B">
            <w:pPr>
              <w:jc w:val="center"/>
            </w:pPr>
            <w:r w:rsidRPr="001E6C3B">
              <w:t>350</w:t>
            </w:r>
          </w:p>
        </w:tc>
      </w:tr>
      <w:tr w:rsidR="001E6C3B" w:rsidRPr="00C93447" w14:paraId="7611B4E0" w14:textId="77777777" w:rsidTr="001E6C3B">
        <w:trPr>
          <w:trHeight w:val="541"/>
        </w:trPr>
        <w:tc>
          <w:tcPr>
            <w:tcW w:w="4957" w:type="dxa"/>
            <w:hideMark/>
          </w:tcPr>
          <w:p w14:paraId="406296F3" w14:textId="69077C63" w:rsidR="001E6C3B" w:rsidRPr="00C93447" w:rsidRDefault="001E6C3B" w:rsidP="001E6C3B">
            <w:r>
              <w:t>P</w:t>
            </w:r>
            <w:r w:rsidRPr="00C93447">
              <w:t>ersoonsgebonden en relationeel (communiceren en samenwerken)</w:t>
            </w:r>
          </w:p>
        </w:tc>
        <w:tc>
          <w:tcPr>
            <w:tcW w:w="1559" w:type="dxa"/>
          </w:tcPr>
          <w:p w14:paraId="4A0187E4" w14:textId="77777777" w:rsidR="001E6C3B" w:rsidRPr="001E6C3B" w:rsidRDefault="001E6C3B" w:rsidP="001E6C3B">
            <w:pPr>
              <w:jc w:val="center"/>
            </w:pPr>
          </w:p>
        </w:tc>
        <w:tc>
          <w:tcPr>
            <w:tcW w:w="1559" w:type="dxa"/>
            <w:hideMark/>
          </w:tcPr>
          <w:p w14:paraId="2145BDB3" w14:textId="6769341F" w:rsidR="001E6C3B" w:rsidRPr="001E6C3B" w:rsidRDefault="001E6C3B" w:rsidP="001E6C3B">
            <w:pPr>
              <w:jc w:val="center"/>
            </w:pPr>
            <w:r w:rsidRPr="001E6C3B">
              <w:t>250</w:t>
            </w:r>
          </w:p>
        </w:tc>
      </w:tr>
      <w:tr w:rsidR="001E6C3B" w:rsidRPr="00C93447" w14:paraId="6B6F7DF3" w14:textId="77777777" w:rsidTr="001E6C3B">
        <w:trPr>
          <w:trHeight w:val="541"/>
        </w:trPr>
        <w:tc>
          <w:tcPr>
            <w:tcW w:w="4957" w:type="dxa"/>
            <w:hideMark/>
          </w:tcPr>
          <w:p w14:paraId="2054FA3A" w14:textId="77777777" w:rsidR="001E6C3B" w:rsidRPr="00C93447" w:rsidRDefault="001E6C3B" w:rsidP="001E6C3B">
            <w:r w:rsidRPr="00C93447">
              <w:t>Taakgericht (resultaatgerichtheid en leidinggeven)</w:t>
            </w:r>
          </w:p>
        </w:tc>
        <w:tc>
          <w:tcPr>
            <w:tcW w:w="1559" w:type="dxa"/>
          </w:tcPr>
          <w:p w14:paraId="6A88A69A" w14:textId="5EAFE786" w:rsidR="001E6C3B" w:rsidRPr="001E6C3B" w:rsidRDefault="001E6C3B" w:rsidP="001E6C3B">
            <w:pPr>
              <w:jc w:val="center"/>
            </w:pPr>
            <w:r w:rsidRPr="001E6C3B">
              <w:t>150</w:t>
            </w:r>
          </w:p>
        </w:tc>
        <w:tc>
          <w:tcPr>
            <w:tcW w:w="1559" w:type="dxa"/>
            <w:hideMark/>
          </w:tcPr>
          <w:p w14:paraId="7710387E" w14:textId="37C70E9E" w:rsidR="001E6C3B" w:rsidRPr="001E6C3B" w:rsidRDefault="001E6C3B" w:rsidP="001E6C3B">
            <w:pPr>
              <w:jc w:val="center"/>
            </w:pPr>
            <w:r w:rsidRPr="001E6C3B">
              <w:t>150</w:t>
            </w:r>
          </w:p>
        </w:tc>
      </w:tr>
      <w:tr w:rsidR="001E6C3B" w:rsidRPr="00C93447" w14:paraId="3C1E73B7" w14:textId="77777777" w:rsidTr="001E6C3B">
        <w:trPr>
          <w:trHeight w:val="541"/>
        </w:trPr>
        <w:tc>
          <w:tcPr>
            <w:tcW w:w="4957" w:type="dxa"/>
            <w:hideMark/>
          </w:tcPr>
          <w:p w14:paraId="2F3FD19C" w14:textId="77777777" w:rsidR="001E6C3B" w:rsidRPr="00C93447" w:rsidRDefault="001E6C3B" w:rsidP="001E6C3B">
            <w:r w:rsidRPr="00C93447">
              <w:t>Technisch (vakgebied) + Q-V (expertise)</w:t>
            </w:r>
          </w:p>
        </w:tc>
        <w:tc>
          <w:tcPr>
            <w:tcW w:w="1559" w:type="dxa"/>
          </w:tcPr>
          <w:p w14:paraId="3112BF1A" w14:textId="1D51EC8E" w:rsidR="001E6C3B" w:rsidRPr="001E6C3B" w:rsidRDefault="001E6C3B" w:rsidP="001E6C3B">
            <w:pPr>
              <w:jc w:val="center"/>
            </w:pPr>
            <w:r w:rsidRPr="001E6C3B">
              <w:t>250</w:t>
            </w:r>
          </w:p>
        </w:tc>
        <w:tc>
          <w:tcPr>
            <w:tcW w:w="1559" w:type="dxa"/>
            <w:hideMark/>
          </w:tcPr>
          <w:p w14:paraId="3E590ABD" w14:textId="176C4EAB" w:rsidR="001E6C3B" w:rsidRPr="001E6C3B" w:rsidRDefault="001E6C3B" w:rsidP="001E6C3B">
            <w:pPr>
              <w:jc w:val="center"/>
            </w:pPr>
            <w:r w:rsidRPr="001E6C3B">
              <w:t>50</w:t>
            </w:r>
          </w:p>
        </w:tc>
      </w:tr>
      <w:tr w:rsidR="001E6C3B" w:rsidRPr="00C93447" w14:paraId="01DD6902" w14:textId="77777777" w:rsidTr="001E6C3B">
        <w:trPr>
          <w:trHeight w:val="541"/>
        </w:trPr>
        <w:tc>
          <w:tcPr>
            <w:tcW w:w="4957" w:type="dxa"/>
            <w:hideMark/>
          </w:tcPr>
          <w:p w14:paraId="774A0B5E" w14:textId="77777777" w:rsidR="001E6C3B" w:rsidRPr="00C93447" w:rsidRDefault="001E6C3B" w:rsidP="001E6C3B">
            <w:r w:rsidRPr="00C93447">
              <w:t>Management (plannen, organiseren en coördineren, onafhankelijkheid)</w:t>
            </w:r>
          </w:p>
        </w:tc>
        <w:tc>
          <w:tcPr>
            <w:tcW w:w="1559" w:type="dxa"/>
          </w:tcPr>
          <w:p w14:paraId="4BC9619F" w14:textId="6AECB423" w:rsidR="001E6C3B" w:rsidRPr="001E6C3B" w:rsidRDefault="001E6C3B" w:rsidP="001E6C3B">
            <w:pPr>
              <w:jc w:val="center"/>
            </w:pPr>
            <w:r w:rsidRPr="001E6C3B">
              <w:t>100</w:t>
            </w:r>
          </w:p>
        </w:tc>
        <w:tc>
          <w:tcPr>
            <w:tcW w:w="1559" w:type="dxa"/>
            <w:hideMark/>
          </w:tcPr>
          <w:p w14:paraId="6EA317D2" w14:textId="373A1F23" w:rsidR="001E6C3B" w:rsidRPr="001E6C3B" w:rsidRDefault="001E6C3B" w:rsidP="001E6C3B">
            <w:pPr>
              <w:jc w:val="center"/>
            </w:pPr>
            <w:r w:rsidRPr="001E6C3B">
              <w:t>200</w:t>
            </w:r>
          </w:p>
        </w:tc>
      </w:tr>
      <w:tr w:rsidR="001E6C3B" w:rsidRPr="00C93447" w14:paraId="66B4E657" w14:textId="77777777" w:rsidTr="001E6C3B">
        <w:trPr>
          <w:trHeight w:val="541"/>
        </w:trPr>
        <w:tc>
          <w:tcPr>
            <w:tcW w:w="4957" w:type="dxa"/>
            <w:hideMark/>
          </w:tcPr>
          <w:p w14:paraId="26122CED" w14:textId="77777777" w:rsidR="001E6C3B" w:rsidRPr="00C93447" w:rsidRDefault="001E6C3B" w:rsidP="001E6C3B">
            <w:r w:rsidRPr="00C93447">
              <w:t> </w:t>
            </w:r>
          </w:p>
        </w:tc>
        <w:tc>
          <w:tcPr>
            <w:tcW w:w="1559" w:type="dxa"/>
          </w:tcPr>
          <w:p w14:paraId="78BEC682" w14:textId="15C79788" w:rsidR="001E6C3B" w:rsidRPr="001E6C3B" w:rsidRDefault="001E6C3B" w:rsidP="001E6C3B">
            <w:pPr>
              <w:jc w:val="center"/>
              <w:rPr>
                <w:b/>
                <w:bCs/>
              </w:rPr>
            </w:pPr>
            <w:r w:rsidRPr="001E6C3B">
              <w:rPr>
                <w:b/>
                <w:bCs/>
              </w:rPr>
              <w:t>500</w:t>
            </w:r>
          </w:p>
        </w:tc>
        <w:tc>
          <w:tcPr>
            <w:tcW w:w="1559" w:type="dxa"/>
            <w:hideMark/>
          </w:tcPr>
          <w:p w14:paraId="2252373E" w14:textId="07B2FDC9" w:rsidR="001E6C3B" w:rsidRPr="001E6C3B" w:rsidRDefault="001E6C3B" w:rsidP="001E6C3B">
            <w:pPr>
              <w:jc w:val="center"/>
              <w:rPr>
                <w:b/>
                <w:bCs/>
              </w:rPr>
            </w:pPr>
            <w:r w:rsidRPr="001E6C3B">
              <w:rPr>
                <w:b/>
                <w:bCs/>
              </w:rPr>
              <w:t>1000</w:t>
            </w:r>
          </w:p>
        </w:tc>
      </w:tr>
    </w:tbl>
    <w:p w14:paraId="198FEAED" w14:textId="77777777" w:rsidR="00882824" w:rsidRDefault="00882824"/>
    <w:sectPr w:rsidR="00882824" w:rsidSect="001E6C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3B"/>
    <w:rsid w:val="001E6C3B"/>
    <w:rsid w:val="006C29FF"/>
    <w:rsid w:val="00882824"/>
    <w:rsid w:val="00CD1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60729"/>
  <w15:chartTrackingRefBased/>
  <w15:docId w15:val="{53E9115C-5BFE-41CD-AB84-C0F8DC8B3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6C3B"/>
  </w:style>
  <w:style w:type="paragraph" w:styleId="Kop1">
    <w:name w:val="heading 1"/>
    <w:basedOn w:val="Standaard"/>
    <w:next w:val="Standaard"/>
    <w:link w:val="Kop1Char"/>
    <w:uiPriority w:val="9"/>
    <w:qFormat/>
    <w:rsid w:val="001E6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E6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E6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6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6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6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6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6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6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6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6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6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6C3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6C3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6C3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6C3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6C3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6C3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6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6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6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6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6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6C3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6C3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6C3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6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6C3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6C3B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1E6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FF42936915D847B9875D235D8ED663" ma:contentTypeVersion="18" ma:contentTypeDescription="Een nieuw document maken." ma:contentTypeScope="" ma:versionID="2d4dc5a1425c23d0f51cc8e1a143f9a6">
  <xsd:schema xmlns:xsd="http://www.w3.org/2001/XMLSchema" xmlns:xs="http://www.w3.org/2001/XMLSchema" xmlns:p="http://schemas.microsoft.com/office/2006/metadata/properties" xmlns:ns2="e9385fa2-007a-4c02-a7e3-f6ff0e4474ca" xmlns:ns3="8f8f9bd7-b9f1-448f-9622-22c2bb9cc9fa" targetNamespace="http://schemas.microsoft.com/office/2006/metadata/properties" ma:root="true" ma:fieldsID="9f74ba80ebd6c3e765765148d0fa64c6" ns2:_="" ns3:_="">
    <xsd:import namespace="e9385fa2-007a-4c02-a7e3-f6ff0e4474ca"/>
    <xsd:import namespace="8f8f9bd7-b9f1-448f-9622-22c2bb9cc9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385fa2-007a-4c02-a7e3-f6ff0e4474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7bb5ff5a-2570-4818-8c77-f3cc896a0d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f9bd7-b9f1-448f-9622-22c2bb9cc9f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a46b278-94c6-4be1-b8b9-5b19b188cf37}" ma:internalName="TaxCatchAll" ma:showField="CatchAllData" ma:web="8f8f9bd7-b9f1-448f-9622-22c2bb9cc9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385fa2-007a-4c02-a7e3-f6ff0e4474ca">
      <Terms xmlns="http://schemas.microsoft.com/office/infopath/2007/PartnerControls"/>
    </lcf76f155ced4ddcb4097134ff3c332f>
    <TaxCatchAll xmlns="8f8f9bd7-b9f1-448f-9622-22c2bb9cc9fa" xsi:nil="true"/>
  </documentManagement>
</p:properties>
</file>

<file path=customXml/itemProps1.xml><?xml version="1.0" encoding="utf-8"?>
<ds:datastoreItem xmlns:ds="http://schemas.openxmlformats.org/officeDocument/2006/customXml" ds:itemID="{BED86106-9657-4249-982F-EF0ADD033350}"/>
</file>

<file path=customXml/itemProps2.xml><?xml version="1.0" encoding="utf-8"?>
<ds:datastoreItem xmlns:ds="http://schemas.openxmlformats.org/officeDocument/2006/customXml" ds:itemID="{478AF484-6AA2-47C0-83D2-8EBD681A1D01}"/>
</file>

<file path=customXml/itemProps3.xml><?xml version="1.0" encoding="utf-8"?>
<ds:datastoreItem xmlns:ds="http://schemas.openxmlformats.org/officeDocument/2006/customXml" ds:itemID="{B72BF765-F340-4C52-AD82-7A9A08CD45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326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Schildermans</dc:creator>
  <cp:keywords/>
  <dc:description/>
  <cp:lastModifiedBy>Martine Schildermans</cp:lastModifiedBy>
  <cp:revision>1</cp:revision>
  <dcterms:created xsi:type="dcterms:W3CDTF">2026-10-22T15:05:00Z</dcterms:created>
  <dcterms:modified xsi:type="dcterms:W3CDTF">2026-10-22T15:10:00Z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0x01010012FF42936915D847B9875D235D8ED663</vt:lpwstr>
  </property>
</Properties>
</file>